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17" w:beforeLines="550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合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肥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城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文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-147"/>
          <w:w w:val="72"/>
          <w:sz w:val="110"/>
          <w:szCs w:val="11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FFFF"/>
          <w:spacing w:val="79"/>
          <w:w w:val="72"/>
          <w:sz w:val="110"/>
          <w:szCs w:val="110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校字〔2022〕43号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119380</wp:posOffset>
                </wp:positionV>
                <wp:extent cx="5647690" cy="5080"/>
                <wp:effectExtent l="0" t="19050" r="10160" b="330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690" cy="50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9.4pt;height:0.4pt;width:444.7pt;z-index:251661312;mso-width-relative:page;mso-height-relative:page;" filled="f" stroked="t" coordsize="21600,21600" o:gfxdata="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qwJ9cAAAAIAQAADwAAAAAAAAABACAAAAAiAAAAZHJzL2Rvd25yZXYueG1sUEsB&#10;AhQAFAAAAAgAh07iQJq/ftT2AQAA5gMAAA4AAAAAAAAAAQAgAAAAJgEAAGRycy9lMm9Eb2MueG1s&#10;UEsFBgAAAAAGAAYAWQEAAI4FAAAAAA==&#10;">
                <v:fill on="f" focussize="0,0"/>
                <v:stroke weight="3pt" color="#FFFFFF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关于印发《</w:t>
      </w:r>
      <w:r>
        <w:rPr>
          <w:rStyle w:val="12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合肥城市学院值班工作制度（试行）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合肥城市学院值班工作制度（试行）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经校长办公会议审议通过，现予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印发，请遵照执行。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合肥城市学院值班工作制度（试行）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26262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合肥城市学院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2022年5月11日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jc w:val="center"/>
        <w:rPr>
          <w:rStyle w:val="12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合肥城市学院值班工作制度（试行）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2"/>
          <w:rFonts w:hint="eastAsia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  <w:r>
        <w:rPr>
          <w:rStyle w:val="12"/>
          <w:rFonts w:hint="eastAsia"/>
          <w:sz w:val="28"/>
          <w:szCs w:val="28"/>
        </w:rPr>
        <w:t xml:space="preserve">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Style w:val="12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第一章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总则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第一条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为保证学校正常的教学秩序,维护学校良好的育人环境,保障学校师生人身及财产安全,结合我校实际.制定本制度。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第二条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学校实行校领导带班,行政中层干部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担任值班组长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,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辅导员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行政、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后勤保障等人员值班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制度,确保24小时不间断。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第三条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校领导、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行政岗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由学校办公室统一安排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辅导员由学生处统一安排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Style w:val="12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第二章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人员、时间及地点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领导带班制，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如遇重要时期，重大事件校领导需在校值班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值班组长原则上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为全校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中层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干部。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(一)周一至周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,从当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日8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: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0至次日8:30。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)学生放假期间,从当日8:30至当日1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: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0。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)节假日与重大活动期间,视情况另行安排。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)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一般情况下适度安排女性值班组长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,怀孕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哺乳期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女教职工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不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安排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值班。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地点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分为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北城校区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滨湖校区。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Style w:val="12"/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第三章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职责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和纪律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负责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期间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工作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(一)接待来访人员、接听电话,并根据情况分别转告有关单位和分管校领导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(二)做好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重点场所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值班人员的检查与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视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认真填报值班检查记录表。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(三)应急处理突发事件,及时向带班校领导报告,必要时向上级主管部门报告。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(四)学校发生食物中毒、传染病流行、师生非正常死亡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安全事件,应在2小时内向所在地教育行政及卫生、公安部门报告。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(五)承办校领导交办的事项,及时传达重要通知和紧急事项。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七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工作流程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(一)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值班人员应于19：00 -19:30之间到总值班室签到，对于未及时签到者，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应电话提醒并询问原因。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(二)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应安排好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值班组员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的值班工作,并做好督促和巡查。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(三)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值班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不迟到,不早退,手机24小时开机,值班手机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滨湖校区：17705655811，北城校区：17333083706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人机不得分离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按时交接班,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按规定填写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《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值班交接记录表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(四)因工作冲突需要调班时,须提前填写调班单,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报带班校领导批准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值班人员报值班组长批准。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八</w:t>
      </w: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医疗及车辆服务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校医院值班值守至晚间22：00，若夜间发生紧急病情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值班组长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第一时间拨打值班医生电话，安排车辆转诊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到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医院。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第九条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值班工作纪律：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</w:pP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（一）带班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val="en-US" w:eastAsia="zh-CN"/>
        </w:rPr>
        <w:t>校领导值班期间不外出，确需外出需向学校主要领导报备并在校办公室备案。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值班人员要坚守值班岗位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履行值班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职责，遵守值班时间，保证通讯畅通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</w:rPr>
        <w:t>，确保值班信息交互顺畅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u w:val="none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须按时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到指定场所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签到，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不得迟到、早退、缺勤、脱岗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未经同意，不得任意代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、调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班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2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三）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值班人员值班期间不得饮酒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不得聚众娱乐；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值班期间遇事接到电话5分钟内须到达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校内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指定地点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四）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因擅离职守或漏报、延报重大紧急情况,造成严重后果的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学校将追究相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人员的责任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并予以通报</w:t>
      </w:r>
      <w:r>
        <w:rPr>
          <w:rStyle w:val="12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Style w:val="12"/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第四章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2"/>
          <w:rFonts w:hint="eastAsia" w:ascii="黑体" w:hAnsi="黑体" w:eastAsia="黑体" w:cs="黑体"/>
          <w:b/>
          <w:bCs/>
          <w:sz w:val="32"/>
          <w:szCs w:val="32"/>
        </w:rPr>
        <w:t>附则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12"/>
          <w:rFonts w:hint="eastAsia" w:ascii="楷体" w:hAnsi="楷体" w:eastAsia="楷体" w:cs="楷体"/>
          <w:b/>
          <w:bCs/>
          <w:sz w:val="32"/>
          <w:szCs w:val="32"/>
        </w:rPr>
        <w:t>第十条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本制度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自颁发之日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起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施行</w:t>
      </w: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>,由校公室负责解释。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</w:pPr>
      <w:r>
        <w:rPr>
          <w:rStyle w:val="12"/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附件：1.合肥城市学院值班检查记录表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2.合肥城市学院值班交接记录表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3.调换班申请表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84" w:right="1587" w:bottom="1417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320675</wp:posOffset>
                </wp:positionV>
                <wp:extent cx="1393825" cy="428625"/>
                <wp:effectExtent l="0" t="0" r="1587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年  月   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9.35pt;margin-top:25.25pt;height:33.75pt;width:109.75pt;z-index:251664384;mso-width-relative:page;mso-height-relative:page;" fillcolor="#FFFFFF" filled="t" stroked="f" coordsize="21600,21600" o:gfxdata="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6biR/ZAAAADAEAAA8AAAAAAAAAAQAgAAAAIgAAAGRycy9kb3ducmV2Lnht&#10;bFBLAQIUABQAAAAIAIdO4kCDcvVTvwEAAHc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年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C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宋黑简体" w:hAnsi="方正宋黑简体" w:eastAsia="方正宋黑简体" w:cs="方正宋黑简体"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合肥城市学院值班检查记录表</w:t>
      </w:r>
    </w:p>
    <w:tbl>
      <w:tblPr>
        <w:tblStyle w:val="9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14"/>
        <w:gridCol w:w="1145"/>
        <w:gridCol w:w="4460"/>
        <w:gridCol w:w="7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7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  <w:gridSpan w:val="2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460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7543" w:type="dxa"/>
            <w:shd w:val="clear" w:color="auto" w:fill="F1F1F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门卫、安保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门卫及校门管控情况，校园安保巡查情况，校园周边社会治安综合治理情况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学生宿舍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宿舍管理情况，辅导员深入宿舍情况，宿舍环境卫生及宿舍文明状况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教室（自修室）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教室（自修室）管理情况，上课（自修）秩序情况，教室（自修室）利用情况，环境卫生及文明状况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食堂、商超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食堂、商超质量、卫生、安全、价格、服务等管理情况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图书馆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图书馆开闭馆及业务管理情况，图书资源需求和利用情况，馆内阅览室管理、服务情况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体育场（馆）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体育场（馆）管理、使用情况，体育器材、管理使用情况，师生运动安全管理情况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水、电、网络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水、电、网络基础设施管理、维护情况，水、电、网络服务保障情况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医疗卫生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医疗卫生机构运行、服务、保障情况，医疗卫生人员从业情况，医药、医疗器械安全情况，医疗卫生应急处置及防疫情况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交通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校内交通、车辆管控情况，校外公交站点、公交车运营情况，摆渡车管理、运行情况，师生交通出行需求情况。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校园环境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校园环境卫生管理情况，基础设施维护情况，绿化管养情况，校园文明建设情况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工作人员效能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工作人员劳动及工作纪律情况，工作态度、效率及工作任务落实情况，师德师风情况</w:t>
            </w:r>
          </w:p>
        </w:tc>
        <w:tc>
          <w:tcPr>
            <w:tcW w:w="7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值班人员签     到</w:t>
            </w:r>
          </w:p>
        </w:tc>
        <w:tc>
          <w:tcPr>
            <w:tcW w:w="131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值班检查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意    见</w:t>
            </w:r>
          </w:p>
        </w:tc>
        <w:tc>
          <w:tcPr>
            <w:tcW w:w="1314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right"/>
              <w:textAlignment w:val="auto"/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97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tbl>
      <w:tblPr>
        <w:tblStyle w:val="8"/>
        <w:tblpPr w:leftFromText="180" w:rightFromText="180" w:vertAnchor="text" w:horzAnchor="page" w:tblpX="762" w:tblpY="321"/>
        <w:tblOverlap w:val="never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2537"/>
        <w:gridCol w:w="2474"/>
        <w:gridCol w:w="7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合肥城市学院值班交接记录表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交接日期</w:t>
            </w:r>
          </w:p>
        </w:tc>
        <w:tc>
          <w:tcPr>
            <w:tcW w:w="5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交接人员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值班遗留问题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值班组长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于早上8:30到值班室当面交接值班手机并沟通值班过程中存在的遗留问题。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5" w:type="default"/>
          <w:footerReference r:id="rId6" w:type="even"/>
          <w:pgSz w:w="16838" w:h="11906" w:orient="landscape"/>
          <w:pgMar w:top="720" w:right="720" w:bottom="437" w:left="720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7"/>
          <w:cols w:space="72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</w:rPr>
        <w:t>调换班申请表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0"/>
          <w:szCs w:val="40"/>
          <w:shd w:val="clear" w:color="auto" w:fill="FFFFFF"/>
        </w:rPr>
      </w:pPr>
    </w:p>
    <w:p>
      <w:pPr>
        <w:wordWrap w:val="0"/>
        <w:jc w:val="center"/>
        <w:rPr>
          <w:rFonts w:ascii="宋体" w:hAnsi="宋体" w:eastAsia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填表日期：</w:t>
      </w:r>
      <w:r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 w:cs="宋体"/>
          <w:color w:val="000000"/>
          <w:szCs w:val="21"/>
          <w:shd w:val="clear" w:color="auto" w:fill="FFFFFF"/>
        </w:rPr>
        <w:t>日</w:t>
      </w:r>
    </w:p>
    <w:tbl>
      <w:tblPr>
        <w:tblStyle w:val="9"/>
        <w:tblpPr w:leftFromText="180" w:rightFromText="180" w:vertAnchor="text" w:horzAnchor="page" w:tblpX="1417" w:tblpY="139"/>
        <w:tblOverlap w:val="never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710"/>
        <w:gridCol w:w="1471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6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申请人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值班时间</w:t>
            </w:r>
          </w:p>
        </w:tc>
        <w:tc>
          <w:tcPr>
            <w:tcW w:w="309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6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被调换班人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被调换班人值班时间</w:t>
            </w:r>
          </w:p>
        </w:tc>
        <w:tc>
          <w:tcPr>
            <w:tcW w:w="309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51" w:type="dxa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调班事由</w:t>
            </w:r>
          </w:p>
        </w:tc>
        <w:tc>
          <w:tcPr>
            <w:tcW w:w="7274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65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auto" w:fill="FFFFFF"/>
              </w:rPr>
              <w:t>值班组长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71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带班领导</w:t>
            </w:r>
          </w:p>
        </w:tc>
        <w:tc>
          <w:tcPr>
            <w:tcW w:w="3093" w:type="dxa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/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/>
          <w:color w:val="C00000"/>
        </w:rPr>
      </w:pPr>
      <w:r>
        <w:rPr>
          <w:rFonts w:hint="eastAsia" w:ascii="仿宋" w:hAnsi="仿宋" w:eastAsia="仿宋" w:cs="仿宋"/>
          <w:b w:val="0"/>
          <w:bCs w:val="0"/>
          <w:color w:val="C00000"/>
          <w:sz w:val="32"/>
          <w:szCs w:val="32"/>
        </w:rPr>
        <w:t xml:space="preserve">                                             </w:t>
      </w:r>
      <w:r>
        <w:rPr>
          <w:color w:val="C00000"/>
        </w:rPr>
        <w:t xml:space="preserve"> 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Spec="center" w:tblpY="994"/>
        <w:tblOverlap w:val="never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抄报：校董事会、党政领导。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70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合肥城市学院办公室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2022年5月11日印发</w:t>
            </w:r>
          </w:p>
        </w:tc>
      </w:tr>
    </w:tbl>
    <w:p>
      <w:pPr>
        <w:rPr>
          <w:rFonts w:hint="default"/>
          <w:sz w:val="2"/>
          <w:szCs w:val="2"/>
          <w:lang w:val="en-US" w:eastAsia="zh-CN"/>
        </w:rPr>
      </w:pPr>
    </w:p>
    <w:p>
      <w:pPr>
        <w:rPr>
          <w:rFonts w:hint="eastAsia"/>
          <w:sz w:val="2"/>
          <w:szCs w:val="2"/>
          <w:lang w:val="en-US" w:eastAsia="zh-CN"/>
        </w:rPr>
      </w:pPr>
    </w:p>
    <w:sectPr>
      <w:footerReference r:id="rId7" w:type="default"/>
      <w:footerReference r:id="rId8" w:type="even"/>
      <w:pgSz w:w="11906" w:h="16838"/>
      <w:pgMar w:top="1440" w:right="1800" w:bottom="1440" w:left="1800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8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180A8D"/>
    <w:rsid w:val="01780A56"/>
    <w:rsid w:val="01BD06D2"/>
    <w:rsid w:val="01F848E6"/>
    <w:rsid w:val="02252077"/>
    <w:rsid w:val="028E5C9E"/>
    <w:rsid w:val="0361667C"/>
    <w:rsid w:val="03C434BA"/>
    <w:rsid w:val="046E5510"/>
    <w:rsid w:val="04882F14"/>
    <w:rsid w:val="062769AF"/>
    <w:rsid w:val="07310BFC"/>
    <w:rsid w:val="0756308D"/>
    <w:rsid w:val="08D42C59"/>
    <w:rsid w:val="09074BCF"/>
    <w:rsid w:val="0A63456B"/>
    <w:rsid w:val="0A9A561C"/>
    <w:rsid w:val="0AE40159"/>
    <w:rsid w:val="0B2B2D99"/>
    <w:rsid w:val="0B483096"/>
    <w:rsid w:val="0B84580C"/>
    <w:rsid w:val="0BD33FB3"/>
    <w:rsid w:val="0CBD14CF"/>
    <w:rsid w:val="0D525967"/>
    <w:rsid w:val="0DE53020"/>
    <w:rsid w:val="0DFB44F5"/>
    <w:rsid w:val="0F157485"/>
    <w:rsid w:val="0FBD610E"/>
    <w:rsid w:val="100C6C20"/>
    <w:rsid w:val="114F1210"/>
    <w:rsid w:val="11CE6A9E"/>
    <w:rsid w:val="12F77AB6"/>
    <w:rsid w:val="13857DA8"/>
    <w:rsid w:val="13B11D6E"/>
    <w:rsid w:val="13F72B81"/>
    <w:rsid w:val="16471A95"/>
    <w:rsid w:val="17C76C7F"/>
    <w:rsid w:val="18E420A5"/>
    <w:rsid w:val="1970517C"/>
    <w:rsid w:val="1A547069"/>
    <w:rsid w:val="1ACF704F"/>
    <w:rsid w:val="1B1A488E"/>
    <w:rsid w:val="1CBF0826"/>
    <w:rsid w:val="1E4D5F74"/>
    <w:rsid w:val="1E5741F1"/>
    <w:rsid w:val="1F0968EA"/>
    <w:rsid w:val="1F98484F"/>
    <w:rsid w:val="20A20446"/>
    <w:rsid w:val="20DC6A25"/>
    <w:rsid w:val="22F82BC2"/>
    <w:rsid w:val="23A61C00"/>
    <w:rsid w:val="243C73D9"/>
    <w:rsid w:val="248F27A8"/>
    <w:rsid w:val="25162E47"/>
    <w:rsid w:val="2577742F"/>
    <w:rsid w:val="26AB5D06"/>
    <w:rsid w:val="270E611E"/>
    <w:rsid w:val="27B011AD"/>
    <w:rsid w:val="2A52398D"/>
    <w:rsid w:val="2A7E41CB"/>
    <w:rsid w:val="2B4E21B4"/>
    <w:rsid w:val="2B8A64E1"/>
    <w:rsid w:val="2D1E625A"/>
    <w:rsid w:val="2D847318"/>
    <w:rsid w:val="2F3F0C54"/>
    <w:rsid w:val="2FAA5340"/>
    <w:rsid w:val="307C1027"/>
    <w:rsid w:val="30DA6D8B"/>
    <w:rsid w:val="321C0699"/>
    <w:rsid w:val="32354FBC"/>
    <w:rsid w:val="32584AA6"/>
    <w:rsid w:val="32C77BEE"/>
    <w:rsid w:val="32E4042B"/>
    <w:rsid w:val="334A2CF9"/>
    <w:rsid w:val="33EA654B"/>
    <w:rsid w:val="35B27141"/>
    <w:rsid w:val="362B7068"/>
    <w:rsid w:val="36A440A7"/>
    <w:rsid w:val="36AE39EA"/>
    <w:rsid w:val="37357439"/>
    <w:rsid w:val="375E0596"/>
    <w:rsid w:val="37F038D0"/>
    <w:rsid w:val="38225C6F"/>
    <w:rsid w:val="3B1B5E2E"/>
    <w:rsid w:val="3B507E82"/>
    <w:rsid w:val="3BCB09A5"/>
    <w:rsid w:val="3BF31361"/>
    <w:rsid w:val="3CE81BF3"/>
    <w:rsid w:val="3DB5191E"/>
    <w:rsid w:val="3DD41E02"/>
    <w:rsid w:val="3F5E5646"/>
    <w:rsid w:val="3F812A3C"/>
    <w:rsid w:val="401E2B5D"/>
    <w:rsid w:val="42FE110A"/>
    <w:rsid w:val="44846366"/>
    <w:rsid w:val="457C4AF8"/>
    <w:rsid w:val="45AB5DFB"/>
    <w:rsid w:val="45D77C9A"/>
    <w:rsid w:val="46864E5F"/>
    <w:rsid w:val="46F72500"/>
    <w:rsid w:val="47BE6B22"/>
    <w:rsid w:val="49EB21E7"/>
    <w:rsid w:val="4BE5677D"/>
    <w:rsid w:val="4D806987"/>
    <w:rsid w:val="4E0F568C"/>
    <w:rsid w:val="4FE15F9B"/>
    <w:rsid w:val="50451C85"/>
    <w:rsid w:val="505F1058"/>
    <w:rsid w:val="50AC2844"/>
    <w:rsid w:val="518808FD"/>
    <w:rsid w:val="5193195F"/>
    <w:rsid w:val="51B50FCE"/>
    <w:rsid w:val="51D05BD2"/>
    <w:rsid w:val="52221C27"/>
    <w:rsid w:val="524F4BBA"/>
    <w:rsid w:val="529E420B"/>
    <w:rsid w:val="52D01495"/>
    <w:rsid w:val="539C14F8"/>
    <w:rsid w:val="53BD2813"/>
    <w:rsid w:val="53ED4B93"/>
    <w:rsid w:val="543E4854"/>
    <w:rsid w:val="55395A94"/>
    <w:rsid w:val="561E78CA"/>
    <w:rsid w:val="57720E61"/>
    <w:rsid w:val="5CED02DA"/>
    <w:rsid w:val="5DCD1013"/>
    <w:rsid w:val="5FC67344"/>
    <w:rsid w:val="60F039AE"/>
    <w:rsid w:val="61A51118"/>
    <w:rsid w:val="61B2747F"/>
    <w:rsid w:val="61C93A6A"/>
    <w:rsid w:val="622218D7"/>
    <w:rsid w:val="62665AD7"/>
    <w:rsid w:val="640075D1"/>
    <w:rsid w:val="65265ED7"/>
    <w:rsid w:val="693D0769"/>
    <w:rsid w:val="6A8A2A29"/>
    <w:rsid w:val="6AAA08DC"/>
    <w:rsid w:val="6C1D3F43"/>
    <w:rsid w:val="6CEB3EB3"/>
    <w:rsid w:val="6CEB66D4"/>
    <w:rsid w:val="6DAE4C4E"/>
    <w:rsid w:val="6DEC2A36"/>
    <w:rsid w:val="6E4E7921"/>
    <w:rsid w:val="6E731CC7"/>
    <w:rsid w:val="6EA727A6"/>
    <w:rsid w:val="6FB12AAD"/>
    <w:rsid w:val="70534B52"/>
    <w:rsid w:val="711E47D4"/>
    <w:rsid w:val="714A5F46"/>
    <w:rsid w:val="75962013"/>
    <w:rsid w:val="769C233D"/>
    <w:rsid w:val="772E01DF"/>
    <w:rsid w:val="77916B44"/>
    <w:rsid w:val="7834029A"/>
    <w:rsid w:val="78BF3669"/>
    <w:rsid w:val="79DF18BC"/>
    <w:rsid w:val="7A427821"/>
    <w:rsid w:val="7A475052"/>
    <w:rsid w:val="7A4F302A"/>
    <w:rsid w:val="7B6F4642"/>
    <w:rsid w:val="7B7E5429"/>
    <w:rsid w:val="7CED33F2"/>
    <w:rsid w:val="7CEF19E4"/>
    <w:rsid w:val="7DA2278E"/>
    <w:rsid w:val="7DE23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ascii="Cambria" w:hAnsi="Cambria" w:eastAsia="Adobe 黑体 Std R"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1 字符"/>
    <w:basedOn w:val="10"/>
    <w:link w:val="3"/>
    <w:qFormat/>
    <w:uiPriority w:val="9"/>
    <w:rPr>
      <w:rFonts w:eastAsia="黑体"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1916</Words>
  <Characters>1980</Characters>
  <Lines>0</Lines>
  <Paragraphs>0</Paragraphs>
  <TotalTime>9</TotalTime>
  <ScaleCrop>false</ScaleCrop>
  <LinksUpToDate>false</LinksUpToDate>
  <CharactersWithSpaces>2337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李怡娇</cp:lastModifiedBy>
  <cp:lastPrinted>2022-01-05T06:22:00Z</cp:lastPrinted>
  <dcterms:modified xsi:type="dcterms:W3CDTF">2022-05-11T06:27:18Z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E290E98009FA4B2A8F9F9BA2BB73ED27</vt:lpwstr>
  </property>
</Properties>
</file>