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校字〔2022〕131号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关于印发《合肥城市学院优秀教学质量奖评选办法》的通知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《合肥城市学院优秀教学质量奖评选办法》业经校长办公会议审议通过，现予以印发，请遵照执行。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附件：合肥城市学院优秀教学质量奖评选办法</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合肥城市学院优秀教学质量奖评选办法</w:t>
      </w:r>
    </w:p>
    <w:p>
      <w:pPr>
        <w:keepNext w:val="0"/>
        <w:keepLines w:val="0"/>
        <w:pageBreakBefore w:val="0"/>
        <w:widowControl w:val="0"/>
        <w:kinsoku/>
        <w:wordWrap/>
        <w:overflowPunct/>
        <w:topLinePunct w:val="0"/>
        <w:autoSpaceDE/>
        <w:autoSpaceDN/>
        <w:bidi w:val="0"/>
        <w:adjustRightInd/>
        <w:snapToGrid/>
        <w:spacing w:line="360" w:lineRule="exact"/>
        <w:ind w:firstLine="883" w:firstLineChars="200"/>
        <w:textAlignment w:val="auto"/>
        <w:rPr>
          <w:rFonts w:hint="eastAsia" w:ascii="方正小标宋简体" w:hAnsi="方正小标宋简体" w:eastAsia="方正小标宋简体" w:cs="方正小标宋简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为了进一步确定教学工作的中心地位，激励广大教师认真做好教学工作，积极开展教学改革和教学方法研究，在全体教师中形成敬业爱岗、教书育人的良好风气，</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设立优秀教学质量奖，以表彰在教学工作中教学效果优秀、工作业绩突出的教师和教学基层单位。为规范优秀教学质量奖的评选工作，制定本办法。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一、评选范围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取得教师资格证，遵守新时代教师职业行为十准则并在</w:t>
      </w:r>
      <w:r>
        <w:rPr>
          <w:rFonts w:hint="eastAsia" w:ascii="仿宋" w:hAnsi="仿宋" w:eastAsia="仿宋" w:cs="仿宋"/>
          <w:color w:val="000000"/>
          <w:sz w:val="32"/>
          <w:szCs w:val="32"/>
          <w:highlight w:val="none"/>
          <w:lang w:val="en-US" w:eastAsia="zh-CN"/>
        </w:rPr>
        <w:t>我校</w:t>
      </w:r>
      <w:r>
        <w:rPr>
          <w:rFonts w:hint="eastAsia" w:ascii="仿宋" w:hAnsi="仿宋" w:eastAsia="仿宋" w:cs="仿宋"/>
          <w:color w:val="000000"/>
          <w:sz w:val="32"/>
          <w:szCs w:val="32"/>
          <w:highlight w:val="none"/>
        </w:rPr>
        <w:t>从事教学工作满两年的在职教师可以申报优秀教学质量（个人）奖。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在教学研究和教学改革过程中工作出色，业绩突出，对提高教学质量有突出贡献的教学基层单位（专业/课程组、实验室等）可以申报优秀教学质量（集体）奖。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二、评选条件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（一）同时具备下列基本条件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1</w:t>
      </w:r>
      <w:r>
        <w:rPr>
          <w:rFonts w:hint="eastAsia" w:ascii="仿宋" w:hAnsi="仿宋" w:eastAsia="仿宋" w:cs="仿宋"/>
          <w:b/>
          <w:bCs/>
          <w:color w:val="000000"/>
          <w:sz w:val="32"/>
          <w:szCs w:val="32"/>
          <w:highlight w:val="none"/>
          <w:lang w:val="en-US" w:eastAsia="zh-CN"/>
        </w:rPr>
        <w:t>.</w:t>
      </w:r>
      <w:r>
        <w:rPr>
          <w:rFonts w:hint="eastAsia" w:ascii="仿宋" w:hAnsi="仿宋" w:eastAsia="仿宋" w:cs="仿宋"/>
          <w:b/>
          <w:bCs/>
          <w:color w:val="000000"/>
          <w:sz w:val="32"/>
          <w:szCs w:val="32"/>
          <w:highlight w:val="none"/>
        </w:rPr>
        <w:t>思想政治方面：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热爱祖国，拥护党的基本路线，忠诚于党和人民的教育事业。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2</w:t>
      </w:r>
      <w:r>
        <w:rPr>
          <w:rFonts w:hint="eastAsia" w:ascii="仿宋" w:hAnsi="仿宋" w:eastAsia="仿宋" w:cs="仿宋"/>
          <w:b/>
          <w:bCs/>
          <w:color w:val="000000"/>
          <w:sz w:val="32"/>
          <w:szCs w:val="32"/>
          <w:highlight w:val="none"/>
          <w:lang w:val="en-US" w:eastAsia="zh-CN"/>
        </w:rPr>
        <w:t>.</w:t>
      </w:r>
      <w:r>
        <w:rPr>
          <w:rFonts w:hint="eastAsia" w:ascii="仿宋" w:hAnsi="仿宋" w:eastAsia="仿宋" w:cs="仿宋"/>
          <w:b/>
          <w:bCs/>
          <w:color w:val="000000"/>
          <w:sz w:val="32"/>
          <w:szCs w:val="32"/>
          <w:highlight w:val="none"/>
        </w:rPr>
        <w:t>师风师德方面：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为人师表、以身作则、治学严谨、教书育人；严格要求学生、关心学生的成长、尊重学生、爱护学生。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3</w:t>
      </w:r>
      <w:r>
        <w:rPr>
          <w:rFonts w:hint="eastAsia" w:ascii="仿宋" w:hAnsi="仿宋" w:eastAsia="仿宋" w:cs="仿宋"/>
          <w:b/>
          <w:bCs/>
          <w:color w:val="000000"/>
          <w:sz w:val="32"/>
          <w:szCs w:val="32"/>
          <w:highlight w:val="none"/>
          <w:lang w:val="en-US" w:eastAsia="zh-CN"/>
        </w:rPr>
        <w:t>.</w:t>
      </w:r>
      <w:r>
        <w:rPr>
          <w:rFonts w:hint="eastAsia" w:ascii="仿宋" w:hAnsi="仿宋" w:eastAsia="仿宋" w:cs="仿宋"/>
          <w:b/>
          <w:bCs/>
          <w:color w:val="000000"/>
          <w:sz w:val="32"/>
          <w:szCs w:val="32"/>
          <w:highlight w:val="none"/>
        </w:rPr>
        <w:t>教学业务方面：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模范遵守教师工作规范，对教学工作认真负责；积极承担教学和教改任务，完成或超额完成规定的教学工作量。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（二）优秀教学质量个人奖评选条件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符合上述评选基本条件（一），同时满足下面1-3条款中一项。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1</w:t>
      </w:r>
      <w:r>
        <w:rPr>
          <w:rFonts w:hint="eastAsia" w:ascii="仿宋" w:hAnsi="仿宋" w:eastAsia="仿宋" w:cs="仿宋"/>
          <w:b/>
          <w:bCs/>
          <w:color w:val="000000"/>
          <w:sz w:val="32"/>
          <w:szCs w:val="32"/>
          <w:highlight w:val="none"/>
          <w:lang w:val="en-US" w:eastAsia="zh-CN"/>
        </w:rPr>
        <w:t>.</w:t>
      </w:r>
      <w:r>
        <w:rPr>
          <w:rFonts w:hint="eastAsia" w:ascii="仿宋" w:hAnsi="仿宋" w:eastAsia="仿宋" w:cs="仿宋"/>
          <w:b/>
          <w:bCs/>
          <w:color w:val="000000"/>
          <w:sz w:val="32"/>
          <w:szCs w:val="32"/>
          <w:highlight w:val="none"/>
        </w:rPr>
        <w:t>理论教学方面：</w:t>
      </w:r>
      <w:r>
        <w:rPr>
          <w:rFonts w:hint="eastAsia" w:ascii="仿宋" w:hAnsi="仿宋" w:eastAsia="仿宋" w:cs="仿宋"/>
          <w:color w:val="000000"/>
          <w:sz w:val="32"/>
          <w:szCs w:val="32"/>
          <w:highlight w:val="none"/>
        </w:rPr>
        <w:t>评选学年内 “学评教”及其他教学评价均在</w:t>
      </w:r>
      <w:r>
        <w:rPr>
          <w:rFonts w:hint="eastAsia" w:ascii="仿宋" w:hAnsi="仿宋" w:eastAsia="仿宋" w:cs="仿宋"/>
          <w:color w:val="000000"/>
          <w:sz w:val="32"/>
          <w:szCs w:val="32"/>
          <w:highlight w:val="none"/>
          <w:lang w:val="en-US" w:eastAsia="zh-CN"/>
        </w:rPr>
        <w:t>院（部）</w:t>
      </w:r>
      <w:r>
        <w:rPr>
          <w:rFonts w:hint="eastAsia" w:ascii="仿宋" w:hAnsi="仿宋" w:eastAsia="仿宋" w:cs="仿宋"/>
          <w:color w:val="000000"/>
          <w:sz w:val="32"/>
          <w:szCs w:val="32"/>
          <w:highlight w:val="none"/>
        </w:rPr>
        <w:t>排名靠前。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2</w:t>
      </w:r>
      <w:r>
        <w:rPr>
          <w:rFonts w:hint="eastAsia" w:ascii="仿宋" w:hAnsi="仿宋" w:eastAsia="仿宋" w:cs="仿宋"/>
          <w:b/>
          <w:bCs/>
          <w:color w:val="000000"/>
          <w:sz w:val="32"/>
          <w:szCs w:val="32"/>
          <w:highlight w:val="none"/>
          <w:lang w:val="en-US" w:eastAsia="zh-CN"/>
        </w:rPr>
        <w:t>.</w:t>
      </w:r>
      <w:r>
        <w:rPr>
          <w:rFonts w:hint="eastAsia" w:ascii="仿宋" w:hAnsi="仿宋" w:eastAsia="仿宋" w:cs="仿宋"/>
          <w:b/>
          <w:bCs/>
          <w:color w:val="000000"/>
          <w:sz w:val="32"/>
          <w:szCs w:val="32"/>
          <w:highlight w:val="none"/>
        </w:rPr>
        <w:t>实践教学效果方面满足下列条件之一：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（1）评选学年内指导学生第二课堂教学工作，参加的各类竞赛获奖等级及个数综合排名靠前（A、B类竞赛优先）的指导教师；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（2）评选学年内指导学生毕业设计（论文）获得校级优秀及以上的教师，或指导学生在三类及以上学术刊物上发表论文的教师。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3</w:t>
      </w:r>
      <w:r>
        <w:rPr>
          <w:rFonts w:hint="eastAsia" w:ascii="仿宋" w:hAnsi="仿宋" w:eastAsia="仿宋" w:cs="仿宋"/>
          <w:b/>
          <w:bCs/>
          <w:color w:val="000000"/>
          <w:sz w:val="32"/>
          <w:szCs w:val="32"/>
          <w:highlight w:val="none"/>
          <w:lang w:val="en-US" w:eastAsia="zh-CN"/>
        </w:rPr>
        <w:t>.</w:t>
      </w:r>
      <w:r>
        <w:rPr>
          <w:rFonts w:hint="eastAsia" w:ascii="仿宋" w:hAnsi="仿宋" w:eastAsia="仿宋" w:cs="仿宋"/>
          <w:b/>
          <w:bCs/>
          <w:color w:val="000000"/>
          <w:sz w:val="32"/>
          <w:szCs w:val="32"/>
          <w:highlight w:val="none"/>
        </w:rPr>
        <w:t>教研教改方面满足下列条件之一：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（1）积极开展教学改革和教学方法研究，评选学年内以优秀成绩完成所主持校级质量工程个人项目结题或者以合格及以上成绩完成所主持省部级质量工程个人项目结题；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（2）评选学年内在学术刊物上以第一作者公开发表相关教学研究论文一篇及以上。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（三）优秀教学质量集体奖评选条件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集体成员均符合评选基本条件（一），同时满足下面1-3条款中一项：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评选学年内集体指导学生第二课堂教学工作业绩突出，参加的各类竞赛获奖等级及个数综合排名靠前（A、B类竞赛优先）的指导教师集体。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积极开展教学改革和教学方法研究，评选学年内集体以优秀成绩完成校级质量工程团体项目结题或者以合格成绩完成省部级质量工程团体项目结题，项目进展良好，研究成果对提高教学质量有实效且有特色的。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评选学年内集体在三类及以上学术刊物公开发表与教研项目内容相关的教学研究论文，人均篇数排名靠前（第一作者需为集体成员）。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4</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其他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（四）出现下述情况之一者不得申报该学年优秀教学质量奖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 xml:space="preserve">教学纪律松懈，不服从教学单位教学任务统筹安排。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近三学年发生过教学事故或受过党、政纪律处分。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申报材料弄虚作假。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三、评选时间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每学年评选一次。评选时间在每学年结束后的下一学期。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四、评选程序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lang w:eastAsia="zh-CN"/>
        </w:rPr>
        <w:t>各学</w:t>
      </w:r>
      <w:r>
        <w:rPr>
          <w:rFonts w:hint="eastAsia" w:ascii="仿宋" w:hAnsi="仿宋" w:eastAsia="仿宋" w:cs="仿宋"/>
          <w:color w:val="000000"/>
          <w:sz w:val="32"/>
          <w:szCs w:val="32"/>
          <w:highlight w:val="none"/>
          <w:lang w:val="en-US" w:eastAsia="zh-CN"/>
        </w:rPr>
        <w:t>院（部）</w:t>
      </w:r>
      <w:r>
        <w:rPr>
          <w:rFonts w:hint="eastAsia" w:ascii="仿宋" w:hAnsi="仿宋" w:eastAsia="仿宋" w:cs="仿宋"/>
          <w:color w:val="000000"/>
          <w:sz w:val="32"/>
          <w:szCs w:val="32"/>
          <w:highlight w:val="none"/>
        </w:rPr>
        <w:t>在接到</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的评选通知后成立由</w:t>
      </w:r>
      <w:r>
        <w:rPr>
          <w:rFonts w:hint="eastAsia" w:ascii="仿宋" w:hAnsi="仿宋" w:eastAsia="仿宋" w:cs="仿宋"/>
          <w:color w:val="000000"/>
          <w:sz w:val="32"/>
          <w:szCs w:val="32"/>
          <w:highlight w:val="none"/>
          <w:lang w:eastAsia="zh-CN"/>
        </w:rPr>
        <w:t>学</w:t>
      </w:r>
      <w:r>
        <w:rPr>
          <w:rFonts w:hint="eastAsia" w:ascii="仿宋" w:hAnsi="仿宋" w:eastAsia="仿宋" w:cs="仿宋"/>
          <w:color w:val="000000"/>
          <w:sz w:val="32"/>
          <w:szCs w:val="32"/>
          <w:highlight w:val="none"/>
          <w:lang w:val="en-US" w:eastAsia="zh-CN"/>
        </w:rPr>
        <w:t>院（部）负责人</w:t>
      </w:r>
      <w:r>
        <w:rPr>
          <w:rFonts w:hint="eastAsia" w:ascii="仿宋" w:hAnsi="仿宋" w:eastAsia="仿宋" w:cs="仿宋"/>
          <w:color w:val="000000"/>
          <w:sz w:val="32"/>
          <w:szCs w:val="32"/>
          <w:highlight w:val="none"/>
        </w:rPr>
        <w:t>、教学主任助理和部分教师代表组成的优秀教学质量奖评审推荐小组。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各</w:t>
      </w:r>
      <w:r>
        <w:rPr>
          <w:rFonts w:hint="eastAsia" w:ascii="仿宋" w:hAnsi="仿宋" w:eastAsia="仿宋" w:cs="仿宋"/>
          <w:color w:val="000000"/>
          <w:sz w:val="32"/>
          <w:szCs w:val="32"/>
          <w:highlight w:val="none"/>
          <w:lang w:eastAsia="zh-CN"/>
        </w:rPr>
        <w:t>学</w:t>
      </w:r>
      <w:r>
        <w:rPr>
          <w:rFonts w:hint="eastAsia" w:ascii="仿宋" w:hAnsi="仿宋" w:eastAsia="仿宋" w:cs="仿宋"/>
          <w:color w:val="000000"/>
          <w:sz w:val="32"/>
          <w:szCs w:val="32"/>
          <w:highlight w:val="none"/>
          <w:lang w:val="en-US" w:eastAsia="zh-CN"/>
        </w:rPr>
        <w:t>院（部）</w:t>
      </w:r>
      <w:r>
        <w:rPr>
          <w:rFonts w:hint="eastAsia" w:ascii="仿宋" w:hAnsi="仿宋" w:eastAsia="仿宋" w:cs="仿宋"/>
          <w:color w:val="000000"/>
          <w:sz w:val="32"/>
          <w:szCs w:val="32"/>
          <w:highlight w:val="none"/>
        </w:rPr>
        <w:t>广泛宣传评选条件，积极组织教师（集体）申报并按评审条件填写《</w:t>
      </w:r>
      <w:r>
        <w:rPr>
          <w:rFonts w:hint="eastAsia" w:ascii="仿宋" w:hAnsi="仿宋" w:eastAsia="仿宋" w:cs="仿宋"/>
          <w:color w:val="000000"/>
          <w:sz w:val="32"/>
          <w:szCs w:val="32"/>
          <w:highlight w:val="none"/>
          <w:lang w:val="en-US" w:eastAsia="zh-CN"/>
        </w:rPr>
        <w:t>合肥城市学院</w:t>
      </w:r>
      <w:r>
        <w:rPr>
          <w:rFonts w:hint="eastAsia" w:ascii="仿宋" w:hAnsi="仿宋" w:eastAsia="仿宋" w:cs="仿宋"/>
          <w:color w:val="000000"/>
          <w:sz w:val="32"/>
          <w:szCs w:val="32"/>
          <w:highlight w:val="none"/>
        </w:rPr>
        <w:t>优秀教学质量（个人、集体）奖评审表》。各</w:t>
      </w:r>
      <w:r>
        <w:rPr>
          <w:rFonts w:hint="eastAsia" w:ascii="仿宋" w:hAnsi="仿宋" w:eastAsia="仿宋" w:cs="仿宋"/>
          <w:color w:val="000000"/>
          <w:sz w:val="32"/>
          <w:szCs w:val="32"/>
          <w:highlight w:val="none"/>
          <w:lang w:eastAsia="zh-CN"/>
        </w:rPr>
        <w:t>学</w:t>
      </w:r>
      <w:r>
        <w:rPr>
          <w:rFonts w:hint="eastAsia" w:ascii="仿宋" w:hAnsi="仿宋" w:eastAsia="仿宋" w:cs="仿宋"/>
          <w:color w:val="000000"/>
          <w:sz w:val="32"/>
          <w:szCs w:val="32"/>
          <w:highlight w:val="none"/>
          <w:lang w:val="en-US" w:eastAsia="zh-CN"/>
        </w:rPr>
        <w:t>院（部）</w:t>
      </w:r>
      <w:r>
        <w:rPr>
          <w:rFonts w:hint="eastAsia" w:ascii="仿宋" w:hAnsi="仿宋" w:eastAsia="仿宋" w:cs="仿宋"/>
          <w:color w:val="000000"/>
          <w:sz w:val="32"/>
          <w:szCs w:val="32"/>
          <w:highlight w:val="none"/>
        </w:rPr>
        <w:t>评审推荐小组对申报人（集体）进行初审评议后在《评审表》中签署</w:t>
      </w:r>
      <w:r>
        <w:rPr>
          <w:rFonts w:hint="eastAsia" w:ascii="仿宋" w:hAnsi="仿宋" w:eastAsia="仿宋" w:cs="仿宋"/>
          <w:color w:val="000000"/>
          <w:sz w:val="32"/>
          <w:szCs w:val="32"/>
          <w:highlight w:val="none"/>
          <w:lang w:val="en-US" w:eastAsia="zh-CN"/>
        </w:rPr>
        <w:t>院（部）</w:t>
      </w:r>
      <w:r>
        <w:rPr>
          <w:rFonts w:hint="eastAsia" w:ascii="仿宋" w:hAnsi="仿宋" w:eastAsia="仿宋" w:cs="仿宋"/>
          <w:color w:val="000000"/>
          <w:sz w:val="32"/>
          <w:szCs w:val="32"/>
          <w:highlight w:val="none"/>
        </w:rPr>
        <w:t>推荐意见。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双肩挑教师参加与教学工作相关教学单位的初审和推荐，申报集体奖应实质性参加相关工作。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教师可以连续申报优秀教学质量（个人）奖，个人奖与集体奖不得交叉申报。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教务处对候选人选推荐材料进行条件审核，申报材料不完整或不符合要求的一票否决。对材料符合要求的拟获奖教师（集体）名单在校园网公示5个工作日。公示期内，如发现有不符合评选条件的个人或者集体，评审组对拟获奖人选进行调整或取消，并向申报单位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公示后通过的获奖教师（个人、集体）材料提交</w:t>
      </w:r>
      <w:r>
        <w:rPr>
          <w:rFonts w:hint="eastAsia" w:ascii="仿宋" w:hAnsi="仿宋" w:eastAsia="仿宋" w:cs="仿宋"/>
          <w:strike w:val="0"/>
          <w:dstrike w:val="0"/>
          <w:color w:val="000000"/>
          <w:sz w:val="32"/>
          <w:szCs w:val="32"/>
          <w:highlight w:val="none"/>
          <w:lang w:val="en-US" w:eastAsia="zh-CN"/>
        </w:rPr>
        <w:t>校</w:t>
      </w:r>
      <w:r>
        <w:rPr>
          <w:rFonts w:hint="eastAsia" w:ascii="仿宋" w:hAnsi="仿宋" w:eastAsia="仿宋" w:cs="仿宋"/>
          <w:color w:val="000000"/>
          <w:sz w:val="32"/>
          <w:szCs w:val="32"/>
          <w:highlight w:val="none"/>
        </w:rPr>
        <w:t>长办公会议审核批准后在</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五、奖励办法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遵循以精神奖励为主，精神奖励与物质奖励相结合，与年度考核挂钩的原则。</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发文表彰，并颁发奖励证书。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获得</w:t>
      </w:r>
      <w:r>
        <w:rPr>
          <w:rFonts w:hint="eastAsia" w:ascii="仿宋" w:hAnsi="仿宋" w:eastAsia="仿宋" w:cs="仿宋"/>
          <w:color w:val="000000"/>
          <w:sz w:val="32"/>
          <w:szCs w:val="32"/>
          <w:highlight w:val="none"/>
          <w:lang w:val="en-US" w:eastAsia="zh-CN"/>
        </w:rPr>
        <w:t>合肥城市学院</w:t>
      </w:r>
      <w:r>
        <w:rPr>
          <w:rFonts w:hint="eastAsia" w:ascii="仿宋" w:hAnsi="仿宋" w:eastAsia="仿宋" w:cs="仿宋"/>
          <w:color w:val="000000"/>
          <w:sz w:val="32"/>
          <w:szCs w:val="32"/>
          <w:highlight w:val="none"/>
        </w:rPr>
        <w:t>优秀教学质量（个人、集体）奖的教师在职称晋升、年度考核和推荐教师申报各级各类荣誉称号时优先考虑。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六、本办法自颁布之日起实施，由教务处负责解释。</w:t>
      </w:r>
    </w:p>
    <w:p>
      <w:pPr>
        <w:spacing w:line="360" w:lineRule="auto"/>
        <w:ind w:firstLine="200"/>
        <w:outlineLvl w:val="0"/>
        <w:rPr>
          <w:rFonts w:hint="eastAsia" w:ascii="仿宋_GB2312" w:hAnsi="仿宋" w:eastAsia="仿宋_GB2312"/>
          <w:color w:val="000000"/>
          <w:sz w:val="24"/>
          <w:highlight w:val="none"/>
        </w:rPr>
      </w:pPr>
    </w:p>
    <w:p>
      <w:pPr>
        <w:spacing w:line="360" w:lineRule="auto"/>
        <w:ind w:firstLine="200"/>
        <w:outlineLvl w:val="0"/>
        <w:rPr>
          <w:rFonts w:hint="eastAsia" w:ascii="仿宋_GB2312" w:hAnsi="宋体" w:eastAsia="仿宋_GB2312" w:cs="宋体"/>
          <w:b/>
          <w:color w:val="000000"/>
          <w:sz w:val="24"/>
          <w:highlight w:val="none"/>
        </w:rPr>
      </w:pPr>
      <w:r>
        <w:rPr>
          <w:rFonts w:hint="eastAsia" w:ascii="仿宋_GB2312" w:hAnsi="仿宋" w:eastAsia="仿宋_GB2312"/>
          <w:color w:val="000000"/>
          <w:sz w:val="24"/>
          <w:highlight w:val="none"/>
        </w:rPr>
        <w:t xml:space="preserve"> </w:t>
      </w:r>
    </w:p>
    <w:p>
      <w:pPr>
        <w:rPr>
          <w:color w:val="000000"/>
          <w:highlight w:val="none"/>
        </w:rPr>
      </w:pPr>
    </w:p>
    <w:p>
      <w:pPr>
        <w:rPr>
          <w:rFonts w:hint="eastAsia"/>
          <w:sz w:val="30"/>
          <w:szCs w:val="30"/>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412"/>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52747CA"/>
    <w:rsid w:val="1970517C"/>
    <w:rsid w:val="1ACF704F"/>
    <w:rsid w:val="1CBF0826"/>
    <w:rsid w:val="1E4D5F74"/>
    <w:rsid w:val="200460EC"/>
    <w:rsid w:val="20A20446"/>
    <w:rsid w:val="238953AD"/>
    <w:rsid w:val="23A61C00"/>
    <w:rsid w:val="243A26A6"/>
    <w:rsid w:val="243C73D9"/>
    <w:rsid w:val="27B011AD"/>
    <w:rsid w:val="2A52398D"/>
    <w:rsid w:val="2A7E41CB"/>
    <w:rsid w:val="2B72732B"/>
    <w:rsid w:val="2D847318"/>
    <w:rsid w:val="2FAA5340"/>
    <w:rsid w:val="2FDE659E"/>
    <w:rsid w:val="30DA6D8B"/>
    <w:rsid w:val="321C0699"/>
    <w:rsid w:val="32C77BEE"/>
    <w:rsid w:val="32E4042B"/>
    <w:rsid w:val="34B77139"/>
    <w:rsid w:val="35ED04F1"/>
    <w:rsid w:val="364605B0"/>
    <w:rsid w:val="37F038D0"/>
    <w:rsid w:val="38225C6F"/>
    <w:rsid w:val="3B1B5E2E"/>
    <w:rsid w:val="3B507E82"/>
    <w:rsid w:val="3BF31361"/>
    <w:rsid w:val="3DB5191E"/>
    <w:rsid w:val="3DD41E02"/>
    <w:rsid w:val="3F5E5646"/>
    <w:rsid w:val="401E2B5D"/>
    <w:rsid w:val="42967C11"/>
    <w:rsid w:val="42FE110A"/>
    <w:rsid w:val="45D77C9A"/>
    <w:rsid w:val="4715439F"/>
    <w:rsid w:val="49D4640A"/>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E54693"/>
    <w:rsid w:val="6DEC2A36"/>
    <w:rsid w:val="711E47D4"/>
    <w:rsid w:val="714A5F46"/>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1870</Words>
  <Characters>1908</Characters>
  <Lines>0</Lines>
  <Paragraphs>0</Paragraphs>
  <TotalTime>9</TotalTime>
  <ScaleCrop>false</ScaleCrop>
  <LinksUpToDate>false</LinksUpToDate>
  <CharactersWithSpaces>2010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